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6" w:rsidRDefault="000A0D3E" w:rsidP="000A0D3E">
      <w:pPr>
        <w:spacing w:after="0"/>
        <w:jc w:val="center"/>
        <w:rPr>
          <w:b/>
        </w:rPr>
      </w:pPr>
      <w:r>
        <w:rPr>
          <w:b/>
        </w:rPr>
        <w:t>University of Florida</w:t>
      </w:r>
    </w:p>
    <w:p w:rsidR="000A0D3E" w:rsidRDefault="000A0D3E" w:rsidP="000A0D3E">
      <w:pPr>
        <w:spacing w:after="0"/>
        <w:jc w:val="center"/>
        <w:rPr>
          <w:b/>
        </w:rPr>
      </w:pPr>
      <w:r>
        <w:rPr>
          <w:b/>
        </w:rPr>
        <w:t>Department of Electrical Engineering</w:t>
      </w:r>
    </w:p>
    <w:p w:rsidR="00072F84" w:rsidRDefault="000A0D3E" w:rsidP="000A0D3E">
      <w:pPr>
        <w:spacing w:after="0"/>
        <w:jc w:val="center"/>
        <w:rPr>
          <w:b/>
        </w:rPr>
      </w:pPr>
      <w:r>
        <w:rPr>
          <w:b/>
        </w:rPr>
        <w:t>EEL 5666</w:t>
      </w:r>
      <w:r w:rsidR="000F6F67">
        <w:rPr>
          <w:b/>
        </w:rPr>
        <w:t xml:space="preserve"> </w:t>
      </w:r>
    </w:p>
    <w:p w:rsidR="00072F84" w:rsidRDefault="000A0D3E" w:rsidP="000A0D3E">
      <w:pPr>
        <w:spacing w:after="0"/>
        <w:jc w:val="center"/>
        <w:rPr>
          <w:b/>
        </w:rPr>
      </w:pPr>
      <w:r>
        <w:rPr>
          <w:b/>
        </w:rPr>
        <w:t>Intelligent Machines Design Laboratory</w:t>
      </w:r>
      <w:r w:rsidR="000F6F67">
        <w:rPr>
          <w:b/>
        </w:rPr>
        <w:t xml:space="preserve"> </w:t>
      </w:r>
    </w:p>
    <w:p w:rsidR="00072F84" w:rsidRDefault="00072F84" w:rsidP="000A0D3E">
      <w:pPr>
        <w:spacing w:after="0"/>
        <w:jc w:val="center"/>
        <w:rPr>
          <w:b/>
        </w:rPr>
      </w:pPr>
    </w:p>
    <w:p w:rsidR="000A0D3E" w:rsidRDefault="000F6F67" w:rsidP="000A0D3E">
      <w:pPr>
        <w:spacing w:after="0"/>
        <w:jc w:val="center"/>
        <w:rPr>
          <w:b/>
        </w:rPr>
      </w:pPr>
      <w:r>
        <w:rPr>
          <w:b/>
        </w:rPr>
        <w:t xml:space="preserve">Weekly </w:t>
      </w:r>
      <w:r w:rsidR="00BD6CA2">
        <w:rPr>
          <w:b/>
        </w:rPr>
        <w:t>Report 4</w:t>
      </w:r>
    </w:p>
    <w:p w:rsidR="000F6F67" w:rsidRDefault="000F6F67" w:rsidP="000F6F67">
      <w:pPr>
        <w:spacing w:after="0"/>
        <w:rPr>
          <w:b/>
        </w:rPr>
      </w:pPr>
      <w:r>
        <w:rPr>
          <w:b/>
        </w:rPr>
        <w:t>Summary</w:t>
      </w:r>
    </w:p>
    <w:p w:rsidR="00BD6CA2" w:rsidRDefault="00BD6CA2" w:rsidP="000F6F67">
      <w:pPr>
        <w:spacing w:after="0"/>
      </w:pPr>
      <w:r>
        <w:t xml:space="preserve">An initial wing design was formulated this week and fabrication was started. </w:t>
      </w:r>
      <w:r w:rsidR="006F3E64">
        <w:t xml:space="preserve">Wooden alligators </w:t>
      </w:r>
      <w:r w:rsidR="006876B0">
        <w:t xml:space="preserve">will </w:t>
      </w:r>
      <w:r w:rsidR="006F3E64">
        <w:t>form the flexible center spar</w:t>
      </w:r>
      <w:r w:rsidR="009F52F0">
        <w:t>.  T</w:t>
      </w:r>
      <w:r w:rsidR="000E12CC">
        <w:t>wo strings will</w:t>
      </w:r>
      <w:r w:rsidR="006F3E64">
        <w:t xml:space="preserve"> pull the tail up and down with a servo mounted at the root chord.</w:t>
      </w:r>
      <w:r>
        <w:t xml:space="preserve"> </w:t>
      </w:r>
      <w:r w:rsidR="009F52F0">
        <w:t>Airfoil-shaped h</w:t>
      </w:r>
      <w:r w:rsidR="000E12CC">
        <w:t>igh density foam tips</w:t>
      </w:r>
      <w:r w:rsidR="009F52F0">
        <w:t xml:space="preserve"> will be</w:t>
      </w:r>
      <w:r w:rsidR="000E12CC">
        <w:t xml:space="preserve"> glued on the front of each wood segment</w:t>
      </w:r>
      <w:r w:rsidR="006876B0">
        <w:t xml:space="preserve"> while the nylon swimsuit material will be sewn to hold everything together</w:t>
      </w:r>
      <w:r w:rsidR="000E12CC">
        <w:t>.</w:t>
      </w:r>
    </w:p>
    <w:p w:rsidR="00D12FC1" w:rsidRDefault="00D12FC1" w:rsidP="000F6F67">
      <w:pPr>
        <w:spacing w:after="0"/>
      </w:pPr>
    </w:p>
    <w:p w:rsidR="00D12FC1" w:rsidRDefault="00D12FC1" w:rsidP="000F6F67">
      <w:pPr>
        <w:spacing w:after="0"/>
      </w:pPr>
      <w:r>
        <w:t>This week a major design decision was made.  To facilitate diving and surfacing</w:t>
      </w:r>
      <w:r w:rsidR="00F1560D">
        <w:t>, it was decided to incorporate buoyancy modulation gliding.  Flapping will still be the main source of thrust, but the buoyancy modulation will allow for more efficient movement</w:t>
      </w:r>
      <w:r w:rsidR="006F3E64">
        <w:t xml:space="preserve"> and provide a backup means of actuation in case the flapping is ineffective</w:t>
      </w:r>
      <w:r w:rsidR="00F1560D">
        <w:t>.  The modulation will be enabled by pushing battery packs forward and back of the center of gravity</w:t>
      </w:r>
      <w:r w:rsidR="006F3E64">
        <w:t xml:space="preserve"> within each of the side tubes with a single servo and push rod.</w:t>
      </w:r>
    </w:p>
    <w:p w:rsidR="000E12CC" w:rsidRDefault="000E12CC" w:rsidP="000E12CC">
      <w:pPr>
        <w:spacing w:after="0"/>
        <w:jc w:val="center"/>
      </w:pPr>
      <w:r>
        <w:rPr>
          <w:noProof/>
        </w:rPr>
        <w:drawing>
          <wp:inline distT="0" distB="0" distL="0" distR="0">
            <wp:extent cx="3495675" cy="1496843"/>
            <wp:effectExtent l="19050" t="0" r="9525" b="0"/>
            <wp:docPr id="4" name="Picture 2" descr="http://www.naoe.eng.osaka-u.ac.jp/naoe/naoe7/MUG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oe.eng.osaka-u.ac.jp/naoe/naoe7/MUG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9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E64">
        <w:rPr>
          <w:noProof/>
        </w:rPr>
        <w:drawing>
          <wp:inline distT="0" distB="0" distL="0" distR="0">
            <wp:extent cx="1695450" cy="1480533"/>
            <wp:effectExtent l="19050" t="0" r="0" b="0"/>
            <wp:docPr id="5" name="Picture 1" descr="C:\Users\Robert\Documents\My Dropbox\Public\IMG_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cuments\My Dropbox\Public\IMG_5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23" t="11538" r="17308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CC" w:rsidRDefault="000E12CC" w:rsidP="000E12CC">
      <w:pPr>
        <w:spacing w:after="0"/>
        <w:rPr>
          <w:b/>
        </w:rPr>
      </w:pPr>
      <w:proofErr w:type="gramStart"/>
      <w:r>
        <w:rPr>
          <w:b/>
        </w:rPr>
        <w:t>Figure 1.</w:t>
      </w:r>
      <w:proofErr w:type="gramEnd"/>
      <w:r>
        <w:rPr>
          <w:b/>
        </w:rPr>
        <w:t xml:space="preserve"> Buoyancy Modulation </w:t>
      </w:r>
      <w:r w:rsidR="009F52F0">
        <w:rPr>
          <w:b/>
        </w:rPr>
        <w:t>(</w:t>
      </w:r>
      <w:hyperlink r:id="rId8" w:history="1">
        <w:r w:rsidR="009F52F0">
          <w:rPr>
            <w:rStyle w:val="Hyperlink"/>
          </w:rPr>
          <w:t>http://www.naoe.eng.osaka-u.ac.jp/naoe/naoe7/MUG.</w:t>
        </w:r>
        <w:r w:rsidR="009F52F0" w:rsidRPr="009F52F0">
          <w:rPr>
            <w:rStyle w:val="Hyperlink"/>
            <w:b/>
          </w:rPr>
          <w:t>html</w:t>
        </w:r>
      </w:hyperlink>
      <w:r w:rsidR="009F52F0">
        <w:rPr>
          <w:b/>
        </w:rPr>
        <w:t xml:space="preserve">) </w:t>
      </w:r>
      <w:r w:rsidRPr="009F52F0">
        <w:rPr>
          <w:b/>
        </w:rPr>
        <w:t>and</w:t>
      </w:r>
      <w:r>
        <w:rPr>
          <w:b/>
        </w:rPr>
        <w:t xml:space="preserve"> Wooden Alligators-the Keys to Quick Wing Design</w:t>
      </w:r>
    </w:p>
    <w:p w:rsidR="000E12CC" w:rsidRDefault="000E12CC" w:rsidP="000F6F67">
      <w:pPr>
        <w:spacing w:after="0"/>
      </w:pPr>
    </w:p>
    <w:p w:rsidR="000E12CC" w:rsidRDefault="000E12CC" w:rsidP="000E12CC">
      <w:pPr>
        <w:spacing w:after="0"/>
      </w:pPr>
      <w:r>
        <w:t>The camera selection has been finalized and the camera was ordered.  The camera system is a bullet camera with motion detection digital video recorder (DVR).  For</w:t>
      </w:r>
      <w:r w:rsidR="00602E3F">
        <w:t xml:space="preserve"> now the vision system with CMUcam</w:t>
      </w:r>
      <w:r>
        <w:t xml:space="preserve"> with onboard vision processing will not be used since it is thought that technological progress will enable a better open source camera in the near future</w:t>
      </w:r>
      <w:r w:rsidR="00602E3F">
        <w:t xml:space="preserve"> and the dimensions are too large</w:t>
      </w:r>
      <w:r>
        <w:t>.  If there is sufficient time towa</w:t>
      </w:r>
      <w:r w:rsidR="00602E3F">
        <w:t>rds the end of the semester,</w:t>
      </w:r>
      <w:r>
        <w:t xml:space="preserve"> onboard vision processing might be reconsidered.</w:t>
      </w:r>
    </w:p>
    <w:p w:rsidR="000E12CC" w:rsidRDefault="000E12CC" w:rsidP="000F6F67">
      <w:pPr>
        <w:spacing w:after="0"/>
      </w:pPr>
    </w:p>
    <w:p w:rsidR="000E12CC" w:rsidRDefault="000E12CC" w:rsidP="000F6F67">
      <w:pPr>
        <w:spacing w:after="0"/>
      </w:pPr>
      <w:r>
        <w:t>A submersion test was performed.  The board with a working program that included the LCD screen and 2 servos was demonstrated.  Many necessary wiring connections were fabricated this week. The plan is to get LEDs and CdS cells working with the board on Thursday afternoon.</w:t>
      </w:r>
    </w:p>
    <w:p w:rsidR="00BD6CA2" w:rsidRDefault="00BD6CA2" w:rsidP="000F6F67">
      <w:pPr>
        <w:spacing w:after="0"/>
      </w:pPr>
    </w:p>
    <w:p w:rsidR="00ED5BDB" w:rsidRPr="000F6F67" w:rsidRDefault="00BD6CA2" w:rsidP="000F6F67">
      <w:pPr>
        <w:spacing w:after="0"/>
      </w:pPr>
      <w:r>
        <w:t>For next week, a sled that will provide mounts for the main electronics components will be d</w:t>
      </w:r>
      <w:r w:rsidR="000E12CC">
        <w:t>esigned and fabricated</w:t>
      </w:r>
      <w:r>
        <w:t xml:space="preserve">.  </w:t>
      </w:r>
      <w:r w:rsidR="00842931">
        <w:t xml:space="preserve">The main power </w:t>
      </w:r>
      <w:r w:rsidR="00286C2D">
        <w:t xml:space="preserve">layout with batteries will </w:t>
      </w:r>
      <w:r w:rsidR="00842931">
        <w:t>be worked out.  Lastly, boar</w:t>
      </w:r>
      <w:r w:rsidR="000E12CC">
        <w:t>d programming and sensor</w:t>
      </w:r>
      <w:r w:rsidR="00842931">
        <w:t xml:space="preserve"> testing will be </w:t>
      </w:r>
      <w:r w:rsidR="000E12CC">
        <w:t xml:space="preserve">ramped up.  </w:t>
      </w:r>
      <w:proofErr w:type="gramStart"/>
      <w:r w:rsidR="000E12CC">
        <w:t xml:space="preserve">This week a </w:t>
      </w:r>
      <w:r w:rsidR="00286C2D">
        <w:t xml:space="preserve">research </w:t>
      </w:r>
      <w:r w:rsidR="000E12CC">
        <w:t>paper submission on delayed progress.</w:t>
      </w:r>
      <w:proofErr w:type="gramEnd"/>
    </w:p>
    <w:sectPr w:rsidR="00ED5BDB" w:rsidRPr="000F6F67" w:rsidSect="000E12CC">
      <w:head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42" w:rsidRDefault="004B3C42" w:rsidP="000A0D3E">
      <w:pPr>
        <w:spacing w:after="0" w:line="240" w:lineRule="auto"/>
      </w:pPr>
      <w:r>
        <w:separator/>
      </w:r>
    </w:p>
  </w:endnote>
  <w:endnote w:type="continuationSeparator" w:id="0">
    <w:p w:rsidR="004B3C42" w:rsidRDefault="004B3C42" w:rsidP="000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42" w:rsidRDefault="004B3C42" w:rsidP="000A0D3E">
      <w:pPr>
        <w:spacing w:after="0" w:line="240" w:lineRule="auto"/>
      </w:pPr>
      <w:r>
        <w:separator/>
      </w:r>
    </w:p>
  </w:footnote>
  <w:footnote w:type="continuationSeparator" w:id="0">
    <w:p w:rsidR="004B3C42" w:rsidRDefault="004B3C42" w:rsidP="000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3E" w:rsidRDefault="000A0D3E" w:rsidP="000A0D3E">
    <w:pPr>
      <w:pStyle w:val="Header"/>
      <w:jc w:val="right"/>
    </w:pPr>
    <w:r>
      <w:rPr>
        <w:i/>
      </w:rPr>
      <w:t>Date:</w:t>
    </w:r>
    <w:r w:rsidR="00286C2D">
      <w:t xml:space="preserve"> 2/4</w:t>
    </w:r>
    <w:r>
      <w:t>/2010</w:t>
    </w:r>
  </w:p>
  <w:p w:rsidR="000A0D3E" w:rsidRDefault="000A0D3E" w:rsidP="000A0D3E">
    <w:pPr>
      <w:pStyle w:val="Header"/>
      <w:jc w:val="right"/>
    </w:pPr>
    <w:r>
      <w:t>Robert Love</w:t>
    </w:r>
  </w:p>
  <w:p w:rsidR="000A0D3E" w:rsidRDefault="000F6F67" w:rsidP="000A0D3E">
    <w:pPr>
      <w:pStyle w:val="Header"/>
      <w:jc w:val="right"/>
    </w:pPr>
    <w:r>
      <w:rPr>
        <w:i/>
      </w:rPr>
      <w:t xml:space="preserve">TA’s: </w:t>
    </w:r>
    <w:r w:rsidR="000A0D3E">
      <w:t>Mike Pridgen</w:t>
    </w:r>
  </w:p>
  <w:p w:rsidR="000A0D3E" w:rsidRDefault="000A0D3E" w:rsidP="000A0D3E">
    <w:pPr>
      <w:pStyle w:val="Header"/>
      <w:jc w:val="right"/>
    </w:pPr>
    <w:r>
      <w:t>Thomas Vermeer</w:t>
    </w:r>
  </w:p>
  <w:p w:rsidR="000A0D3E" w:rsidRDefault="000A0D3E" w:rsidP="000A0D3E">
    <w:pPr>
      <w:pStyle w:val="Header"/>
      <w:jc w:val="right"/>
    </w:pPr>
  </w:p>
  <w:p w:rsidR="000A0D3E" w:rsidRDefault="000A0D3E" w:rsidP="000A0D3E">
    <w:pPr>
      <w:pStyle w:val="Header"/>
      <w:jc w:val="right"/>
    </w:pPr>
    <w:r>
      <w:rPr>
        <w:i/>
      </w:rPr>
      <w:t xml:space="preserve">Instructors: </w:t>
    </w:r>
    <w:r>
      <w:t>Dr. A. Antonio Arroyo</w:t>
    </w:r>
  </w:p>
  <w:p w:rsidR="000A0D3E" w:rsidRDefault="000A0D3E" w:rsidP="000A0D3E">
    <w:pPr>
      <w:pStyle w:val="Header"/>
      <w:jc w:val="right"/>
    </w:pPr>
    <w:r>
      <w:t>Dr. Eric M. Schwartz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鐨ŋ鎤㊦ᅷׁℨ٧㵸㍐鏸ϣ㷌㍐鄨ϣ㸄㍐੠؎㍐⇐٧㍐↠٧㍐؎㍐섨׃㍐섨׃Ꟁ؍"/>
    <w:docVar w:name="dgnword-eventsink" w:val="橄ㄴ차̨ف찔㈇"/>
  </w:docVars>
  <w:rsids>
    <w:rsidRoot w:val="000A0D3E"/>
    <w:rsid w:val="000444FC"/>
    <w:rsid w:val="0004567D"/>
    <w:rsid w:val="00052C9F"/>
    <w:rsid w:val="00072F84"/>
    <w:rsid w:val="000A064F"/>
    <w:rsid w:val="000A0D3E"/>
    <w:rsid w:val="000B271A"/>
    <w:rsid w:val="000D6B5A"/>
    <w:rsid w:val="000E12CC"/>
    <w:rsid w:val="000F6F67"/>
    <w:rsid w:val="00104DED"/>
    <w:rsid w:val="0010774F"/>
    <w:rsid w:val="00123333"/>
    <w:rsid w:val="00150D3C"/>
    <w:rsid w:val="00171DBF"/>
    <w:rsid w:val="001772E3"/>
    <w:rsid w:val="0018285A"/>
    <w:rsid w:val="00191B1C"/>
    <w:rsid w:val="001C2A7E"/>
    <w:rsid w:val="001D5A06"/>
    <w:rsid w:val="00262F00"/>
    <w:rsid w:val="00286C2D"/>
    <w:rsid w:val="00291738"/>
    <w:rsid w:val="002B680C"/>
    <w:rsid w:val="002E7021"/>
    <w:rsid w:val="002F17DE"/>
    <w:rsid w:val="00301129"/>
    <w:rsid w:val="00305CE9"/>
    <w:rsid w:val="00320225"/>
    <w:rsid w:val="00356FA0"/>
    <w:rsid w:val="00395F8A"/>
    <w:rsid w:val="003C2EA7"/>
    <w:rsid w:val="003C2FC8"/>
    <w:rsid w:val="003E702A"/>
    <w:rsid w:val="00415D32"/>
    <w:rsid w:val="0042530C"/>
    <w:rsid w:val="00430249"/>
    <w:rsid w:val="00487AF6"/>
    <w:rsid w:val="004929DF"/>
    <w:rsid w:val="004B3C42"/>
    <w:rsid w:val="00553B9A"/>
    <w:rsid w:val="00554BE8"/>
    <w:rsid w:val="005642E1"/>
    <w:rsid w:val="00594123"/>
    <w:rsid w:val="005A4208"/>
    <w:rsid w:val="005A76FC"/>
    <w:rsid w:val="005B09E2"/>
    <w:rsid w:val="005B79C2"/>
    <w:rsid w:val="005D060D"/>
    <w:rsid w:val="005D3906"/>
    <w:rsid w:val="005E3F1D"/>
    <w:rsid w:val="005E525A"/>
    <w:rsid w:val="00602E3F"/>
    <w:rsid w:val="00611A2E"/>
    <w:rsid w:val="0062025B"/>
    <w:rsid w:val="00623421"/>
    <w:rsid w:val="00682602"/>
    <w:rsid w:val="00682C36"/>
    <w:rsid w:val="006876B0"/>
    <w:rsid w:val="00697EDC"/>
    <w:rsid w:val="006F3E64"/>
    <w:rsid w:val="0070673E"/>
    <w:rsid w:val="00707362"/>
    <w:rsid w:val="00707ED2"/>
    <w:rsid w:val="007329C8"/>
    <w:rsid w:val="00752E47"/>
    <w:rsid w:val="00757F40"/>
    <w:rsid w:val="007C057E"/>
    <w:rsid w:val="007C1661"/>
    <w:rsid w:val="007E51F4"/>
    <w:rsid w:val="00800A5F"/>
    <w:rsid w:val="008118C7"/>
    <w:rsid w:val="00842931"/>
    <w:rsid w:val="00895ABF"/>
    <w:rsid w:val="008A5C74"/>
    <w:rsid w:val="008B0E22"/>
    <w:rsid w:val="008C5F31"/>
    <w:rsid w:val="008F0B81"/>
    <w:rsid w:val="009147E9"/>
    <w:rsid w:val="009178B8"/>
    <w:rsid w:val="00924019"/>
    <w:rsid w:val="009356E0"/>
    <w:rsid w:val="00944BA3"/>
    <w:rsid w:val="00945053"/>
    <w:rsid w:val="009646E0"/>
    <w:rsid w:val="00986646"/>
    <w:rsid w:val="009B1473"/>
    <w:rsid w:val="009F52F0"/>
    <w:rsid w:val="00A016B0"/>
    <w:rsid w:val="00A042D2"/>
    <w:rsid w:val="00A044C4"/>
    <w:rsid w:val="00A116E5"/>
    <w:rsid w:val="00A230CD"/>
    <w:rsid w:val="00A27DBF"/>
    <w:rsid w:val="00A357F6"/>
    <w:rsid w:val="00A63968"/>
    <w:rsid w:val="00A86E7C"/>
    <w:rsid w:val="00AB15F8"/>
    <w:rsid w:val="00AD178F"/>
    <w:rsid w:val="00AE11EB"/>
    <w:rsid w:val="00AF0867"/>
    <w:rsid w:val="00AF5F3E"/>
    <w:rsid w:val="00B22E67"/>
    <w:rsid w:val="00B269C7"/>
    <w:rsid w:val="00B26CA2"/>
    <w:rsid w:val="00B55D51"/>
    <w:rsid w:val="00B8794F"/>
    <w:rsid w:val="00B92F1F"/>
    <w:rsid w:val="00BA007B"/>
    <w:rsid w:val="00BB6086"/>
    <w:rsid w:val="00BD6CA2"/>
    <w:rsid w:val="00BE1FB3"/>
    <w:rsid w:val="00BF3126"/>
    <w:rsid w:val="00C067EC"/>
    <w:rsid w:val="00C26AD8"/>
    <w:rsid w:val="00C46FBB"/>
    <w:rsid w:val="00C52652"/>
    <w:rsid w:val="00C61AE9"/>
    <w:rsid w:val="00C622D1"/>
    <w:rsid w:val="00C87ED4"/>
    <w:rsid w:val="00CB11CE"/>
    <w:rsid w:val="00CE739F"/>
    <w:rsid w:val="00CF5954"/>
    <w:rsid w:val="00D011FC"/>
    <w:rsid w:val="00D12FC1"/>
    <w:rsid w:val="00D15368"/>
    <w:rsid w:val="00D170A3"/>
    <w:rsid w:val="00D71195"/>
    <w:rsid w:val="00D75A2E"/>
    <w:rsid w:val="00D762AE"/>
    <w:rsid w:val="00D91CE3"/>
    <w:rsid w:val="00D92645"/>
    <w:rsid w:val="00DA09BB"/>
    <w:rsid w:val="00DE6E85"/>
    <w:rsid w:val="00E215BE"/>
    <w:rsid w:val="00E243DA"/>
    <w:rsid w:val="00E46982"/>
    <w:rsid w:val="00E74C67"/>
    <w:rsid w:val="00E9502C"/>
    <w:rsid w:val="00EA1B16"/>
    <w:rsid w:val="00EA4CDB"/>
    <w:rsid w:val="00EA638B"/>
    <w:rsid w:val="00EB44C5"/>
    <w:rsid w:val="00EB6081"/>
    <w:rsid w:val="00EC725E"/>
    <w:rsid w:val="00ED5BDB"/>
    <w:rsid w:val="00ED6F2B"/>
    <w:rsid w:val="00F02957"/>
    <w:rsid w:val="00F1560D"/>
    <w:rsid w:val="00F65288"/>
    <w:rsid w:val="00FA2B70"/>
    <w:rsid w:val="00FB002B"/>
    <w:rsid w:val="00F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3E"/>
  </w:style>
  <w:style w:type="paragraph" w:styleId="Footer">
    <w:name w:val="footer"/>
    <w:basedOn w:val="Normal"/>
    <w:link w:val="FooterChar"/>
    <w:uiPriority w:val="99"/>
    <w:semiHidden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3E"/>
  </w:style>
  <w:style w:type="paragraph" w:styleId="BalloonText">
    <w:name w:val="Balloon Text"/>
    <w:basedOn w:val="Normal"/>
    <w:link w:val="BalloonTextChar"/>
    <w:uiPriority w:val="99"/>
    <w:semiHidden/>
    <w:unhideWhenUsed/>
    <w:rsid w:val="000A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1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oe.eng.osaka-u.ac.jp/naoe/naoe7/MUG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rdlove</cp:lastModifiedBy>
  <cp:revision>15</cp:revision>
  <cp:lastPrinted>2010-02-04T15:09:00Z</cp:lastPrinted>
  <dcterms:created xsi:type="dcterms:W3CDTF">2010-02-02T20:05:00Z</dcterms:created>
  <dcterms:modified xsi:type="dcterms:W3CDTF">2010-02-04T15:10:00Z</dcterms:modified>
</cp:coreProperties>
</file>